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02A" w:rsidRPr="0044402A" w:rsidRDefault="0044402A" w:rsidP="0044402A">
      <w:pPr>
        <w:shd w:val="clear" w:color="auto" w:fill="F2F2F2"/>
        <w:spacing w:after="0" w:line="270" w:lineRule="atLeast"/>
        <w:outlineLvl w:val="1"/>
        <w:rPr>
          <w:rFonts w:ascii="Segoe UI" w:eastAsia="Times New Roman" w:hAnsi="Segoe UI" w:cs="Segoe UI"/>
          <w:color w:val="0A246A"/>
          <w:sz w:val="36"/>
          <w:szCs w:val="36"/>
          <w:lang w:eastAsia="ru-RU"/>
        </w:rPr>
      </w:pPr>
      <w:hyperlink r:id="rId5" w:history="1">
        <w:r w:rsidRPr="0044402A">
          <w:rPr>
            <w:rFonts w:ascii="Segoe UI" w:eastAsia="Times New Roman" w:hAnsi="Segoe UI" w:cs="Segoe UI"/>
            <w:color w:val="333333"/>
            <w:sz w:val="36"/>
            <w:szCs w:val="36"/>
            <w:u w:val="single"/>
            <w:lang w:eastAsia="ru-RU"/>
          </w:rPr>
          <w:t>Наш институт признан эффективным</w:t>
        </w:r>
      </w:hyperlink>
    </w:p>
    <w:p w:rsidR="0044402A" w:rsidRPr="0044402A" w:rsidRDefault="0044402A" w:rsidP="0044402A">
      <w:pPr>
        <w:shd w:val="clear" w:color="auto" w:fill="83A5D2"/>
        <w:spacing w:line="270" w:lineRule="atLeast"/>
        <w:rPr>
          <w:rFonts w:ascii="Arial" w:eastAsia="Times New Roman" w:hAnsi="Arial" w:cs="Arial"/>
          <w:color w:val="0A246A"/>
          <w:sz w:val="18"/>
          <w:szCs w:val="18"/>
          <w:lang w:eastAsia="ru-RU"/>
        </w:rPr>
      </w:pPr>
      <w:r w:rsidRPr="0044402A">
        <w:rPr>
          <w:rFonts w:ascii="Arial" w:eastAsia="Times New Roman" w:hAnsi="Arial" w:cs="Arial"/>
          <w:color w:val="666666"/>
          <w:sz w:val="17"/>
          <w:lang w:eastAsia="ru-RU"/>
        </w:rPr>
        <w:t>23.06.2015 00:00</w:t>
      </w:r>
    </w:p>
    <w:p w:rsidR="0044402A" w:rsidRPr="0044402A" w:rsidRDefault="0044402A" w:rsidP="0044402A">
      <w:pPr>
        <w:shd w:val="clear" w:color="auto" w:fill="F2F2F2"/>
        <w:spacing w:after="0" w:line="300" w:lineRule="atLeast"/>
        <w:jc w:val="both"/>
        <w:rPr>
          <w:rFonts w:ascii="Verdana" w:eastAsia="Times New Roman" w:hAnsi="Verdana"/>
          <w:color w:val="0A246A"/>
          <w:sz w:val="20"/>
          <w:szCs w:val="20"/>
          <w:lang w:eastAsia="ru-RU"/>
        </w:rPr>
      </w:pPr>
      <w:hyperlink r:id="rId6" w:tgtFrame="_blank" w:tooltip="Уральский институт экономики, управления и права" w:history="1">
        <w:r>
          <w:rPr>
            <w:rFonts w:ascii="Verdana" w:eastAsia="Times New Roman" w:hAnsi="Verdana"/>
            <w:noProof/>
            <w:color w:val="0A246A"/>
            <w:sz w:val="20"/>
            <w:szCs w:val="20"/>
            <w:lang w:eastAsia="ru-RU"/>
          </w:rPr>
          <w:drawing>
            <wp:anchor distT="0" distB="0" distL="95250" distR="95250" simplePos="0" relativeHeight="251660288" behindDoc="0" locked="0" layoutInCell="1" allowOverlap="0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1343025" cy="1333500"/>
              <wp:effectExtent l="19050" t="0" r="9525" b="0"/>
              <wp:wrapSquare wrapText="bothSides"/>
              <wp:docPr id="4" name="Рисунок 4" descr="Уральский институт экономики, управления и права">
                <a:hlinkClick xmlns:a="http://schemas.openxmlformats.org/drawingml/2006/main" r:id="rId6" tgtFrame="&quot;_blank&quot;" tooltip="&quot;Уральский институт экономики, управления и права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Уральский институт экономики, управления и права">
                        <a:hlinkClick r:id="rId6" tgtFrame="&quot;_blank&quot;" tooltip="&quot;Уральский институт экономики, управления и права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343025" cy="13335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hyperlink>
    </w:p>
    <w:p w:rsidR="0044402A" w:rsidRDefault="0044402A" w:rsidP="0044402A">
      <w:pPr>
        <w:shd w:val="clear" w:color="auto" w:fill="F2F2F2"/>
        <w:spacing w:before="240" w:after="240" w:line="240" w:lineRule="auto"/>
        <w:jc w:val="both"/>
        <w:rPr>
          <w:rFonts w:ascii="Tahoma" w:eastAsia="Times New Roman" w:hAnsi="Tahoma" w:cs="Tahoma"/>
          <w:color w:val="003366"/>
          <w:sz w:val="18"/>
          <w:szCs w:val="18"/>
          <w:lang w:eastAsia="ru-RU"/>
        </w:rPr>
      </w:pPr>
      <w:r w:rsidRPr="0044402A">
        <w:rPr>
          <w:rFonts w:ascii="Tahoma" w:eastAsia="Times New Roman" w:hAnsi="Tahoma" w:cs="Tahoma"/>
          <w:color w:val="003366"/>
          <w:sz w:val="18"/>
          <w:szCs w:val="18"/>
          <w:lang w:eastAsia="ru-RU"/>
        </w:rPr>
        <w:t>Глава Министерства образования и науки РФ Дмитрий Ливанов считает, что недостаточно эффективных вузов за год  стало втрое меньше,  это свидетельствует о качественных изменениях в системе высшего образования.</w:t>
      </w:r>
    </w:p>
    <w:p w:rsidR="0044402A" w:rsidRPr="0044402A" w:rsidRDefault="0044402A" w:rsidP="0044402A">
      <w:pPr>
        <w:shd w:val="clear" w:color="auto" w:fill="F2F2F2"/>
        <w:spacing w:before="240" w:after="240" w:line="240" w:lineRule="auto"/>
        <w:jc w:val="both"/>
        <w:rPr>
          <w:rFonts w:ascii="Verdana" w:eastAsia="Times New Roman" w:hAnsi="Verdana"/>
          <w:color w:val="0A246A"/>
          <w:sz w:val="15"/>
          <w:szCs w:val="15"/>
          <w:lang w:eastAsia="ru-RU"/>
        </w:rPr>
      </w:pPr>
      <w:r w:rsidRPr="0044402A">
        <w:rPr>
          <w:rFonts w:ascii="Tahoma" w:eastAsia="Times New Roman" w:hAnsi="Tahoma" w:cs="Tahoma"/>
          <w:color w:val="003366"/>
          <w:sz w:val="18"/>
          <w:szCs w:val="18"/>
          <w:lang w:eastAsia="ru-RU"/>
        </w:rPr>
        <w:t>«Система приходит в состояние большей эффективности, упорядоченности и дисциплины», — сказал он.</w:t>
      </w:r>
    </w:p>
    <w:p w:rsidR="0044402A" w:rsidRPr="0044402A" w:rsidRDefault="0044402A" w:rsidP="0044402A">
      <w:pPr>
        <w:shd w:val="clear" w:color="auto" w:fill="F2F2F2"/>
        <w:spacing w:before="240" w:after="240" w:line="240" w:lineRule="auto"/>
        <w:jc w:val="both"/>
        <w:rPr>
          <w:rFonts w:ascii="Verdana" w:eastAsia="Times New Roman" w:hAnsi="Verdana"/>
          <w:color w:val="0A246A"/>
          <w:sz w:val="15"/>
          <w:szCs w:val="15"/>
          <w:lang w:eastAsia="ru-RU"/>
        </w:rPr>
      </w:pPr>
      <w:r w:rsidRPr="0044402A">
        <w:rPr>
          <w:rFonts w:ascii="Tahoma" w:eastAsia="Times New Roman" w:hAnsi="Tahoma" w:cs="Tahoma"/>
          <w:color w:val="003366"/>
          <w:sz w:val="18"/>
          <w:szCs w:val="18"/>
          <w:lang w:eastAsia="ru-RU"/>
        </w:rPr>
        <w:t>Уральский институт экономики, управления и права  по результатам  мониторинга 2015 года деятельности  организаций высшего образования и согласно сведениям по показателям эффективности  образовательной деятельности</w:t>
      </w:r>
      <w:r w:rsidRPr="0044402A">
        <w:rPr>
          <w:rFonts w:ascii="Tahoma" w:eastAsia="Times New Roman" w:hAnsi="Tahoma" w:cs="Tahoma"/>
          <w:color w:val="003366"/>
          <w:sz w:val="18"/>
          <w:lang w:eastAsia="ru-RU"/>
        </w:rPr>
        <w:t> </w:t>
      </w:r>
      <w:r w:rsidRPr="0044402A">
        <w:rPr>
          <w:rFonts w:ascii="Tahoma" w:eastAsia="Times New Roman" w:hAnsi="Tahoma" w:cs="Tahoma"/>
          <w:b/>
          <w:bCs/>
          <w:color w:val="003366"/>
          <w:sz w:val="18"/>
          <w:szCs w:val="18"/>
          <w:lang w:eastAsia="ru-RU"/>
        </w:rPr>
        <w:t>признан эффективным, успешно выполнив  6 показателей</w:t>
      </w:r>
      <w:r w:rsidRPr="0044402A">
        <w:rPr>
          <w:rFonts w:ascii="Tahoma" w:eastAsia="Times New Roman" w:hAnsi="Tahoma" w:cs="Tahoma"/>
          <w:color w:val="003366"/>
          <w:sz w:val="18"/>
          <w:szCs w:val="18"/>
          <w:lang w:eastAsia="ru-RU"/>
        </w:rPr>
        <w:t>:</w:t>
      </w:r>
    </w:p>
    <w:p w:rsidR="0044402A" w:rsidRPr="0044402A" w:rsidRDefault="0044402A" w:rsidP="0044402A">
      <w:pPr>
        <w:shd w:val="clear" w:color="auto" w:fill="F2F2F2"/>
        <w:spacing w:after="0" w:line="300" w:lineRule="atLeast"/>
        <w:jc w:val="both"/>
        <w:rPr>
          <w:rFonts w:ascii="Verdana" w:eastAsia="Times New Roman" w:hAnsi="Verdana"/>
          <w:color w:val="0A246A"/>
          <w:sz w:val="20"/>
          <w:szCs w:val="20"/>
          <w:lang w:eastAsia="ru-RU"/>
        </w:rPr>
      </w:pPr>
    </w:p>
    <w:tbl>
      <w:tblPr>
        <w:tblW w:w="5000" w:type="pct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6045"/>
        <w:gridCol w:w="8735"/>
      </w:tblGrid>
      <w:tr w:rsidR="0044402A" w:rsidRPr="0044402A" w:rsidTr="0044402A">
        <w:trPr>
          <w:tblCellSpacing w:w="15" w:type="dxa"/>
        </w:trPr>
        <w:tc>
          <w:tcPr>
            <w:tcW w:w="6000" w:type="dxa"/>
            <w:hideMark/>
          </w:tcPr>
          <w:p w:rsidR="0044402A" w:rsidRPr="0044402A" w:rsidRDefault="0044402A" w:rsidP="0044402A">
            <w:pPr>
              <w:numPr>
                <w:ilvl w:val="0"/>
                <w:numId w:val="1"/>
              </w:numPr>
              <w:spacing w:before="100" w:beforeAutospacing="1" w:after="100" w:afterAutospacing="1" w:line="360" w:lineRule="atLeast"/>
              <w:ind w:left="525"/>
              <w:rPr>
                <w:rFonts w:eastAsia="Times New Roman"/>
                <w:sz w:val="20"/>
                <w:szCs w:val="20"/>
                <w:lang w:eastAsia="ru-RU"/>
              </w:rPr>
            </w:pPr>
            <w:r w:rsidRPr="0044402A">
              <w:rPr>
                <w:rFonts w:ascii="Tahoma" w:eastAsia="Times New Roman" w:hAnsi="Tahoma" w:cs="Tahoma"/>
                <w:color w:val="003366"/>
                <w:sz w:val="18"/>
                <w:szCs w:val="18"/>
                <w:lang w:eastAsia="ru-RU"/>
              </w:rPr>
              <w:t>образовательная деятельность  </w:t>
            </w:r>
          </w:p>
          <w:p w:rsidR="0044402A" w:rsidRPr="0044402A" w:rsidRDefault="0044402A" w:rsidP="0044402A">
            <w:pPr>
              <w:numPr>
                <w:ilvl w:val="0"/>
                <w:numId w:val="1"/>
              </w:numPr>
              <w:spacing w:before="100" w:beforeAutospacing="1" w:after="100" w:afterAutospacing="1" w:line="360" w:lineRule="atLeast"/>
              <w:ind w:left="525"/>
              <w:rPr>
                <w:rFonts w:eastAsia="Times New Roman"/>
                <w:sz w:val="20"/>
                <w:szCs w:val="20"/>
                <w:lang w:eastAsia="ru-RU"/>
              </w:rPr>
            </w:pPr>
            <w:r w:rsidRPr="0044402A">
              <w:rPr>
                <w:rFonts w:ascii="Tahoma" w:eastAsia="Times New Roman" w:hAnsi="Tahoma" w:cs="Tahoma"/>
                <w:color w:val="003366"/>
                <w:sz w:val="18"/>
                <w:szCs w:val="18"/>
                <w:lang w:eastAsia="ru-RU"/>
              </w:rPr>
              <w:t>научно-исследовательская деятельность </w:t>
            </w:r>
          </w:p>
          <w:p w:rsidR="0044402A" w:rsidRPr="0044402A" w:rsidRDefault="0044402A" w:rsidP="0044402A">
            <w:pPr>
              <w:numPr>
                <w:ilvl w:val="0"/>
                <w:numId w:val="1"/>
              </w:numPr>
              <w:spacing w:before="100" w:beforeAutospacing="1" w:after="100" w:afterAutospacing="1" w:line="360" w:lineRule="atLeast"/>
              <w:ind w:left="525"/>
              <w:rPr>
                <w:rFonts w:eastAsia="Times New Roman"/>
                <w:sz w:val="20"/>
                <w:szCs w:val="20"/>
                <w:lang w:eastAsia="ru-RU"/>
              </w:rPr>
            </w:pPr>
            <w:r w:rsidRPr="0044402A">
              <w:rPr>
                <w:rFonts w:ascii="Tahoma" w:eastAsia="Times New Roman" w:hAnsi="Tahoma" w:cs="Tahoma"/>
                <w:color w:val="003366"/>
                <w:sz w:val="18"/>
                <w:szCs w:val="18"/>
                <w:lang w:eastAsia="ru-RU"/>
              </w:rPr>
              <w:t>международная деятельность </w:t>
            </w:r>
          </w:p>
          <w:p w:rsidR="0044402A" w:rsidRPr="0044402A" w:rsidRDefault="0044402A" w:rsidP="0044402A">
            <w:pPr>
              <w:numPr>
                <w:ilvl w:val="0"/>
                <w:numId w:val="1"/>
              </w:numPr>
              <w:spacing w:before="100" w:beforeAutospacing="1" w:after="100" w:afterAutospacing="1" w:line="360" w:lineRule="atLeast"/>
              <w:ind w:left="525"/>
              <w:rPr>
                <w:rFonts w:eastAsia="Times New Roman"/>
                <w:sz w:val="20"/>
                <w:szCs w:val="20"/>
                <w:lang w:eastAsia="ru-RU"/>
              </w:rPr>
            </w:pPr>
            <w:r w:rsidRPr="0044402A">
              <w:rPr>
                <w:rFonts w:ascii="Tahoma" w:eastAsia="Times New Roman" w:hAnsi="Tahoma" w:cs="Tahoma"/>
                <w:color w:val="003366"/>
                <w:sz w:val="18"/>
                <w:szCs w:val="18"/>
                <w:lang w:eastAsia="ru-RU"/>
              </w:rPr>
              <w:t>финансово-экономическая деятельность  </w:t>
            </w:r>
          </w:p>
          <w:p w:rsidR="0044402A" w:rsidRPr="0044402A" w:rsidRDefault="0044402A" w:rsidP="0044402A">
            <w:pPr>
              <w:numPr>
                <w:ilvl w:val="0"/>
                <w:numId w:val="1"/>
              </w:numPr>
              <w:spacing w:before="100" w:beforeAutospacing="1" w:after="100" w:afterAutospacing="1" w:line="360" w:lineRule="atLeast"/>
              <w:ind w:left="525"/>
              <w:rPr>
                <w:rFonts w:eastAsia="Times New Roman"/>
                <w:sz w:val="20"/>
                <w:szCs w:val="20"/>
                <w:lang w:eastAsia="ru-RU"/>
              </w:rPr>
            </w:pPr>
            <w:r w:rsidRPr="0044402A">
              <w:rPr>
                <w:rFonts w:ascii="Tahoma" w:eastAsia="Times New Roman" w:hAnsi="Tahoma" w:cs="Tahoma"/>
                <w:color w:val="003366"/>
                <w:sz w:val="18"/>
                <w:szCs w:val="18"/>
                <w:lang w:eastAsia="ru-RU"/>
              </w:rPr>
              <w:t>заработная плата ППС </w:t>
            </w:r>
          </w:p>
          <w:p w:rsidR="0044402A" w:rsidRPr="0044402A" w:rsidRDefault="0044402A" w:rsidP="0044402A">
            <w:pPr>
              <w:numPr>
                <w:ilvl w:val="0"/>
                <w:numId w:val="1"/>
              </w:numPr>
              <w:spacing w:before="100" w:beforeAutospacing="1" w:after="100" w:afterAutospacing="1" w:line="360" w:lineRule="atLeast"/>
              <w:ind w:left="525"/>
              <w:rPr>
                <w:rFonts w:eastAsia="Times New Roman"/>
                <w:sz w:val="20"/>
                <w:szCs w:val="20"/>
                <w:lang w:eastAsia="ru-RU"/>
              </w:rPr>
            </w:pPr>
            <w:r w:rsidRPr="0044402A">
              <w:rPr>
                <w:rFonts w:ascii="Tahoma" w:eastAsia="Times New Roman" w:hAnsi="Tahoma" w:cs="Tahoma"/>
                <w:color w:val="003366"/>
                <w:sz w:val="18"/>
                <w:szCs w:val="18"/>
                <w:lang w:eastAsia="ru-RU"/>
              </w:rPr>
              <w:t>трудоустройство</w:t>
            </w:r>
          </w:p>
          <w:p w:rsidR="0044402A" w:rsidRPr="0044402A" w:rsidRDefault="0044402A" w:rsidP="0044402A">
            <w:pPr>
              <w:spacing w:before="240" w:after="24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4402A">
              <w:rPr>
                <w:rFonts w:ascii="Tahoma" w:eastAsia="Times New Roman" w:hAnsi="Tahoma" w:cs="Tahoma"/>
                <w:color w:val="003366"/>
                <w:sz w:val="18"/>
                <w:szCs w:val="18"/>
                <w:lang w:eastAsia="ru-RU"/>
              </w:rPr>
              <w:t>В мониторинге принимали участие 25 вузов Свердловской области, из них лишь 6 вузов (в том числе и наш Институт)  выполнили 6 и более показателей.</w:t>
            </w:r>
          </w:p>
          <w:p w:rsidR="0044402A" w:rsidRPr="0044402A" w:rsidRDefault="0044402A" w:rsidP="0044402A">
            <w:pPr>
              <w:spacing w:before="240" w:after="24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4402A">
              <w:rPr>
                <w:rFonts w:ascii="Tahoma" w:eastAsia="Times New Roman" w:hAnsi="Tahoma" w:cs="Tahoma"/>
                <w:color w:val="003366"/>
                <w:sz w:val="18"/>
                <w:szCs w:val="18"/>
                <w:lang w:eastAsia="ru-RU"/>
              </w:rPr>
              <w:t>Министерство образования и науки РФ оценивает вузы по восьми показателям эффективности. Туда входят доходы вуза, зарплата преподавателей, трудоустройство выпускников и другое.</w:t>
            </w:r>
          </w:p>
          <w:p w:rsidR="0044402A" w:rsidRPr="0044402A" w:rsidRDefault="0044402A" w:rsidP="0044402A">
            <w:pPr>
              <w:spacing w:before="240" w:after="24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4402A">
              <w:rPr>
                <w:rFonts w:ascii="Tahoma" w:eastAsia="Times New Roman" w:hAnsi="Tahoma" w:cs="Tahoma"/>
                <w:b/>
                <w:bCs/>
                <w:color w:val="003366"/>
                <w:sz w:val="18"/>
                <w:szCs w:val="18"/>
                <w:lang w:eastAsia="ru-RU"/>
              </w:rPr>
              <w:t>Чтобы вуз был признан эффективным, он должен выполнить не менее четырех показателей.</w:t>
            </w:r>
          </w:p>
        </w:tc>
        <w:tc>
          <w:tcPr>
            <w:tcW w:w="0" w:type="auto"/>
            <w:hideMark/>
          </w:tcPr>
          <w:p w:rsidR="0044402A" w:rsidRPr="0044402A" w:rsidRDefault="0044402A" w:rsidP="0044402A">
            <w:pPr>
              <w:spacing w:before="240" w:after="24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hyperlink r:id="rId8" w:tgtFrame="_blank" w:tooltip="Сведения по показателям мониторинга эффективности вузов" w:history="1">
              <w:r>
                <w:rPr>
                  <w:rFonts w:eastAsia="Times New Roman"/>
                  <w:noProof/>
                  <w:sz w:val="20"/>
                  <w:szCs w:val="20"/>
                  <w:lang w:eastAsia="ru-RU"/>
                </w:rPr>
                <w:drawing>
                  <wp:anchor distT="0" distB="0" distL="0" distR="0" simplePos="0" relativeHeight="251661312" behindDoc="0" locked="0" layoutInCell="1" allowOverlap="0">
                    <wp:simplePos x="0" y="0"/>
                    <wp:positionH relativeFrom="column">
                      <wp:align>left</wp:align>
                    </wp:positionH>
                    <wp:positionV relativeFrom="line">
                      <wp:posOffset>0</wp:posOffset>
                    </wp:positionV>
                    <wp:extent cx="4286250" cy="3295650"/>
                    <wp:effectExtent l="19050" t="0" r="0" b="0"/>
                    <wp:wrapSquare wrapText="bothSides"/>
                    <wp:docPr id="5" name="Рисунок 5" descr="Сведения по показателям мониторинга эффективности вузов">
                      <a:hlinkClick xmlns:a="http://schemas.openxmlformats.org/drawingml/2006/main" r:id="rId8" tgtFrame="&quot;_blank&quot;" tooltip="&quot;Сведения по показателям мониторинга эффективности вузов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5" descr="Сведения по показателям мониторинга эффективности вузов">
                              <a:hlinkClick r:id="rId8" tgtFrame="&quot;_blank&quot;" tooltip="&quot;Сведения по показателям мониторинга эффективности вузов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4286250" cy="32956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anchor>
                </w:drawing>
              </w:r>
            </w:hyperlink>
          </w:p>
        </w:tc>
      </w:tr>
    </w:tbl>
    <w:p w:rsidR="00367325" w:rsidRPr="0044402A" w:rsidRDefault="0044402A" w:rsidP="0044402A">
      <w:pPr>
        <w:shd w:val="clear" w:color="auto" w:fill="F2F2F2"/>
        <w:spacing w:after="0" w:line="300" w:lineRule="atLeast"/>
        <w:jc w:val="right"/>
        <w:rPr>
          <w:rFonts w:ascii="Verdana" w:eastAsia="Times New Roman" w:hAnsi="Verdana"/>
          <w:color w:val="0A246A"/>
          <w:sz w:val="20"/>
          <w:szCs w:val="20"/>
          <w:lang w:eastAsia="ru-RU"/>
        </w:rPr>
      </w:pPr>
      <w:r w:rsidRPr="0044402A">
        <w:rPr>
          <w:rFonts w:ascii="Verdana" w:eastAsia="Times New Roman" w:hAnsi="Verdana"/>
          <w:i/>
          <w:iCs/>
          <w:color w:val="003366"/>
          <w:sz w:val="18"/>
          <w:szCs w:val="18"/>
          <w:lang w:eastAsia="ru-RU"/>
        </w:rPr>
        <w:t>Источники:  </w:t>
      </w:r>
      <w:r w:rsidRPr="0044402A">
        <w:rPr>
          <w:rFonts w:ascii="Verdana" w:eastAsia="Times New Roman" w:hAnsi="Verdana"/>
          <w:i/>
          <w:iCs/>
          <w:color w:val="0A246A"/>
          <w:sz w:val="18"/>
          <w:szCs w:val="18"/>
          <w:lang w:eastAsia="ru-RU"/>
        </w:rPr>
        <w:br/>
      </w:r>
      <w:hyperlink r:id="rId10" w:tgtFrame="_blank" w:history="1">
        <w:r w:rsidRPr="0044402A">
          <w:rPr>
            <w:rFonts w:ascii="Verdana" w:eastAsia="Times New Roman" w:hAnsi="Verdana"/>
            <w:i/>
            <w:iCs/>
            <w:color w:val="0A246A"/>
            <w:sz w:val="20"/>
            <w:u w:val="single"/>
            <w:lang w:eastAsia="ru-RU"/>
          </w:rPr>
          <w:t>Главный информационно-вычислительный центр Министерства образования и науки РФ</w:t>
        </w:r>
      </w:hyperlink>
      <w:r w:rsidRPr="0044402A">
        <w:rPr>
          <w:rFonts w:ascii="Verdana" w:eastAsia="Times New Roman" w:hAnsi="Verdana"/>
          <w:i/>
          <w:iCs/>
          <w:color w:val="003366"/>
          <w:sz w:val="18"/>
          <w:szCs w:val="18"/>
          <w:lang w:eastAsia="ru-RU"/>
        </w:rPr>
        <w:br/>
      </w:r>
      <w:hyperlink r:id="rId11" w:anchor="ixzz3dtkYoDdx" w:tgtFrame="_blank" w:history="1">
        <w:r w:rsidRPr="0044402A">
          <w:rPr>
            <w:rFonts w:ascii="Verdana" w:eastAsia="Times New Roman" w:hAnsi="Verdana"/>
            <w:i/>
            <w:iCs/>
            <w:color w:val="0A246A"/>
            <w:sz w:val="20"/>
            <w:u w:val="single"/>
            <w:lang w:eastAsia="ru-RU"/>
          </w:rPr>
          <w:t>РИА Новости</w:t>
        </w:r>
      </w:hyperlink>
      <w:r w:rsidRPr="0044402A">
        <w:rPr>
          <w:rFonts w:ascii="Verdana" w:eastAsia="Times New Roman" w:hAnsi="Verdana"/>
          <w:i/>
          <w:iCs/>
          <w:color w:val="0A246A"/>
          <w:sz w:val="20"/>
          <w:szCs w:val="20"/>
          <w:lang w:eastAsia="ru-RU"/>
        </w:rPr>
        <w:t> </w:t>
      </w:r>
    </w:p>
    <w:sectPr w:rsidR="00367325" w:rsidRPr="0044402A" w:rsidSect="0044402A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CB310F"/>
    <w:multiLevelType w:val="multilevel"/>
    <w:tmpl w:val="944E1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402A"/>
    <w:rsid w:val="00367325"/>
    <w:rsid w:val="0044402A"/>
    <w:rsid w:val="00F23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325"/>
  </w:style>
  <w:style w:type="paragraph" w:styleId="2">
    <w:name w:val="heading 2"/>
    <w:basedOn w:val="a"/>
    <w:link w:val="20"/>
    <w:uiPriority w:val="9"/>
    <w:qFormat/>
    <w:rsid w:val="0044402A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4402A"/>
    <w:rPr>
      <w:rFonts w:eastAsia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44402A"/>
    <w:rPr>
      <w:color w:val="0000FF"/>
      <w:u w:val="single"/>
    </w:rPr>
  </w:style>
  <w:style w:type="character" w:customStyle="1" w:styleId="createdate">
    <w:name w:val="createdate"/>
    <w:basedOn w:val="a0"/>
    <w:rsid w:val="0044402A"/>
  </w:style>
  <w:style w:type="paragraph" w:styleId="a4">
    <w:name w:val="Normal (Web)"/>
    <w:basedOn w:val="a"/>
    <w:uiPriority w:val="99"/>
    <w:unhideWhenUsed/>
    <w:rsid w:val="0044402A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apple-converted-space">
    <w:name w:val="apple-converted-space"/>
    <w:basedOn w:val="a0"/>
    <w:rsid w:val="004440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7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340550">
          <w:marLeft w:val="0"/>
          <w:marRight w:val="0"/>
          <w:marTop w:val="0"/>
          <w:marBottom w:val="225"/>
          <w:divBdr>
            <w:top w:val="single" w:sz="6" w:space="0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71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45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74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71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29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906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7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328880">
          <w:marLeft w:val="0"/>
          <w:marRight w:val="0"/>
          <w:marTop w:val="0"/>
          <w:marBottom w:val="225"/>
          <w:divBdr>
            <w:top w:val="single" w:sz="6" w:space="0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65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38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4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6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74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615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ep.ru/images/stories/news2015/monitoring3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rep.ru/images/stories/news2015/logo.png" TargetMode="External"/><Relationship Id="rId11" Type="http://schemas.openxmlformats.org/officeDocument/2006/relationships/hyperlink" Target="http://ria.ru/society/20150623/1082770829.html" TargetMode="External"/><Relationship Id="rId5" Type="http://schemas.openxmlformats.org/officeDocument/2006/relationships/hyperlink" Target="http://www.urep.ru/index.php?option=com_content&amp;view=article&amp;id=2051%3A24062015&amp;catid=56%3A2010-01-27-08-07-32&amp;lang=ru" TargetMode="External"/><Relationship Id="rId10" Type="http://schemas.openxmlformats.org/officeDocument/2006/relationships/hyperlink" Target="http://indicators.miccedu.ru/monitorin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282</Words>
  <Characters>1613</Characters>
  <Application>Microsoft Office Word</Application>
  <DocSecurity>0</DocSecurity>
  <Lines>13</Lines>
  <Paragraphs>3</Paragraphs>
  <ScaleCrop>false</ScaleCrop>
  <Company>Microsoft</Company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urep</dc:creator>
  <cp:keywords/>
  <dc:description/>
  <cp:lastModifiedBy>urep</cp:lastModifiedBy>
  <cp:revision>1</cp:revision>
  <dcterms:created xsi:type="dcterms:W3CDTF">2015-06-25T09:05:00Z</dcterms:created>
  <dcterms:modified xsi:type="dcterms:W3CDTF">2015-06-25T09:08:00Z</dcterms:modified>
</cp:coreProperties>
</file>