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4" w:rsidRDefault="00335483">
      <w:r>
        <w:t xml:space="preserve">В библиотеке технологического отделения </w:t>
      </w:r>
      <w:r w:rsidR="00CA2F94">
        <w:t xml:space="preserve">в мае </w:t>
      </w:r>
      <w:r>
        <w:t xml:space="preserve">проходят выставки- </w:t>
      </w:r>
    </w:p>
    <w:p w:rsidR="00335483" w:rsidRPr="00D37D86" w:rsidRDefault="00335483">
      <w:pPr>
        <w:rPr>
          <w:b/>
        </w:rPr>
      </w:pPr>
      <w:r w:rsidRPr="00D37D86">
        <w:rPr>
          <w:b/>
        </w:rPr>
        <w:t>230 лет со дня рождения Константина Батюшкова</w:t>
      </w:r>
    </w:p>
    <w:p w:rsidR="009A6B3B" w:rsidRDefault="00911392">
      <w:r>
        <w:t xml:space="preserve">   </w:t>
      </w:r>
      <w:hyperlink r:id="rId4" w:tgtFrame="_blank" w:history="1">
        <w:r w:rsidR="009A6B3B" w:rsidRPr="00911392">
          <w:rPr>
            <w:rStyle w:val="a3"/>
            <w:color w:val="auto"/>
            <w:u w:val="none"/>
          </w:rPr>
          <w:t>Белинский</w:t>
        </w:r>
      </w:hyperlink>
      <w:r w:rsidR="009A6B3B" w:rsidRPr="00911392">
        <w:t xml:space="preserve"> </w:t>
      </w:r>
      <w:r w:rsidR="009A6B3B">
        <w:t>писал о Батюшкове: «Такие стихи и в наше время превосходны, при первом же своем появлении они должны были породить общее внимание, как предвестие скорого переворота в русской поэзии. Это еще не пушкинские стихи, но после них уже надо было ожидать не других каких-нибудь, а пушкинских». Он «уготовил пути» для Пушкина, первые произведения которого – подражания Батюшкову.</w:t>
      </w:r>
      <w:r w:rsidRPr="00911392">
        <w:t xml:space="preserve"> </w:t>
      </w:r>
      <w:r>
        <w:t>Поэзия Батюшкова отличается необыкновенною искренностью. «Живи, как пишешь, (говорит он) и пиши, как живешь: иначе все отголоски лиры твоей будут фальшивы». Этому идеалу Батюшков остался верен в течение всей своей жизни.</w:t>
      </w:r>
    </w:p>
    <w:sectPr w:rsidR="009A6B3B" w:rsidSect="00D37D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83"/>
    <w:rsid w:val="002102FC"/>
    <w:rsid w:val="00274954"/>
    <w:rsid w:val="003050F9"/>
    <w:rsid w:val="00335483"/>
    <w:rsid w:val="004222E4"/>
    <w:rsid w:val="004B5EB1"/>
    <w:rsid w:val="006A5353"/>
    <w:rsid w:val="006F0362"/>
    <w:rsid w:val="00911392"/>
    <w:rsid w:val="00924FC2"/>
    <w:rsid w:val="009A6B3B"/>
    <w:rsid w:val="00A979C8"/>
    <w:rsid w:val="00CA2F94"/>
    <w:rsid w:val="00D37D86"/>
    <w:rsid w:val="00D63A5E"/>
    <w:rsid w:val="00E5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hist.com/index.php/russia/314-belin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dcterms:created xsi:type="dcterms:W3CDTF">2017-05-19T04:47:00Z</dcterms:created>
  <dcterms:modified xsi:type="dcterms:W3CDTF">2017-05-19T04:47:00Z</dcterms:modified>
</cp:coreProperties>
</file>