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53" w:rsidRPr="00632C53" w:rsidRDefault="00632C53" w:rsidP="005C0B9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  <w:shd w:val="clear" w:color="auto" w:fill="E7E7E7"/>
        </w:rPr>
      </w:pPr>
      <w:r w:rsidRPr="00632C53">
        <w:rPr>
          <w:rFonts w:ascii="Times New Roman" w:hAnsi="Times New Roman" w:cs="Times New Roman"/>
          <w:b/>
          <w:bCs/>
          <w:sz w:val="40"/>
          <w:szCs w:val="40"/>
          <w:shd w:val="clear" w:color="auto" w:fill="E7E7E7"/>
        </w:rPr>
        <w:t>Рубенс.</w:t>
      </w:r>
    </w:p>
    <w:p w:rsidR="005C0B98" w:rsidRDefault="005C0B98" w:rsidP="005C0B9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7E7E7"/>
        </w:rPr>
      </w:pPr>
      <w:r w:rsidRPr="005C0B98">
        <w:rPr>
          <w:rFonts w:ascii="Times New Roman" w:hAnsi="Times New Roman" w:cs="Times New Roman"/>
          <w:b/>
          <w:bCs/>
          <w:sz w:val="28"/>
          <w:szCs w:val="28"/>
          <w:shd w:val="clear" w:color="auto" w:fill="E7E7E7"/>
        </w:rPr>
        <w:t>Из собрания Государственного Эрмитажа</w:t>
      </w:r>
    </w:p>
    <w:p w:rsidR="00632C53" w:rsidRPr="005C0B98" w:rsidRDefault="00632C53" w:rsidP="005C0B9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E7E7E7"/>
        </w:rPr>
      </w:pPr>
    </w:p>
    <w:p w:rsidR="005C0B98" w:rsidRDefault="00632C53" w:rsidP="00632C53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E7E7E7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E7E7E7"/>
        </w:rPr>
        <w:t xml:space="preserve">Библиотека технологического отделения представляет репродукции двух картин великого фламандского живописца Питера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E7E7E7"/>
        </w:rPr>
        <w:t>Пауля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E7E7E7"/>
        </w:rPr>
        <w:t xml:space="preserve"> Рубенса.</w:t>
      </w:r>
    </w:p>
    <w:p w:rsidR="00632C53" w:rsidRDefault="00632C53" w:rsidP="00632C53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BF7EE"/>
        </w:rPr>
      </w:pPr>
    </w:p>
    <w:p w:rsidR="00350F7D" w:rsidRPr="00B10226" w:rsidRDefault="00350F7D" w:rsidP="00632C53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BF7EE"/>
        </w:rPr>
      </w:pPr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Питер 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Пауль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</w:t>
      </w:r>
      <w:proofErr w:type="spellStart"/>
      <w:proofErr w:type="gram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Ру́бенс</w:t>
      </w:r>
      <w:proofErr w:type="spellEnd"/>
      <w:proofErr w:type="gram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(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нидерл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. </w:t>
      </w:r>
      <w:proofErr w:type="spellStart"/>
      <w:proofErr w:type="gram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Pieter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Paul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Rubens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; 28 июня 1577, 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Зиген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— 30 мая 1640, Антверпен) — плодовитый 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южнонидерландский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(фламандский) живописец, как никто другой воплотивший подвижность, безудержную жизненность и чувственность европейской живописи эпохи барокко.</w:t>
      </w:r>
      <w:proofErr w:type="gram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Творчество Рубенса — органичный сплав традиций 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брейгелевского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реализма с достижениями венецианской школы. Хотя на всю Европу гремела слава его масштабных работ на мифологические и религиозные темы, Рубенс был также виртуозным мастером портрета и пейзажа.</w:t>
      </w:r>
      <w:r w:rsidRPr="00B10226">
        <w:rPr>
          <w:rFonts w:ascii="Times New Roman" w:hAnsi="Times New Roman" w:cs="Times New Roman"/>
          <w:sz w:val="28"/>
          <w:szCs w:val="28"/>
        </w:rPr>
        <w:br/>
      </w:r>
    </w:p>
    <w:p w:rsidR="00381044" w:rsidRPr="00B10226" w:rsidRDefault="00350F7D" w:rsidP="00632C53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BF7EE"/>
        </w:rPr>
      </w:pPr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Питер 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Пауль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Рубенс родился в Германии, в 1577 году, в семье фламандского юриста, по религиозным мотивам покинувшего родной Антверпен. Отец умирает через год после его рождения, а через 10 лет семья возвращается в Антверпен, где у матери есть собственность и скромные средства для жизни. Рубенс начинает пажескую службу в графском доме и скоро проявляет такой горячий интерес к рисованию, что его матери приходится уступить ему, несмотря на собственные планы образования сына. Весной 1600 года будущий гений отправляется навстречу солнцу живописи, сияющему из Италии. Рубенс провёл в Италии 8 лет, написав много заказных портретов и проявив свой выдающийся талант, внеся в этот жанр жизнь, экспрессию, колорит. Новшеством </w:t>
      </w:r>
      <w:proofErr w:type="gram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была</w:t>
      </w:r>
      <w:proofErr w:type="gram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и его манера тщательно прописывать пейзаж и детали фона портрета. Вернувшись в Антверпен на похороны матери, он остаётся на Родине и принимает предложение стать придворным живописцем эрцгерцога Альберта и инфанты Изабеллы. Он был молод, невероятно талантлив, обладал покоряющим обаянием и настоящей мужской красотой. Его острый ум, блестящая образованность и природный такт делали его неотразимым в любом общении. В 1609 году он женится на дочери 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статссекретаря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Изабелле 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Брант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, по горячей, взаимной любви. Их союз длился до 1626 года, до безвременной смерти Изабеллы, и был полон счастья и гармонии. В этом браке родились трое детей. В эти годы Рубенс плодотворно работает и его слава крепнет. Он богат и может писать так, как велит ему божественный дар. Биографы и исследователи творчества Рубенса единодушно отмечают его необычайную свободу в живописи. При этом никто не мог упрекнуть его в нарушении канонов или дерзости. Его полотна </w:t>
      </w:r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lastRenderedPageBreak/>
        <w:t xml:space="preserve">производят впечатление откровения, полученного им от самого Творца. Сила и страстность его творений и по сей день внушают зрителям благоговейный трепет. Масштабность картин в сочетании с изумительным композиционным мастерством и тонко прописанными деталями создают эффект погружения души в произведение искусства. Все тонкости переживаний, вся гамма человеческих чувств и эмоций были подвластны кисти Рубенса, соединяясь с мощной техникой художника в его творениях, большая часть которых счастливо сохранена до наших дней. Рубенс создал собственную школу, считавшуюся лучшей в Европе. Не только художники, но и скульпторы, и гравёры обучались у Мастера. 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Антонис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Ван Дейк и Франц 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Снайдерс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продолжили его славу. После смерти Изабеллы тяжко страдавший от потери Рубенс даже приостановил свою работу и отдал несколько лет дипломатии. В 1630 году он вновь женился на юной Елене 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Фоурмен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(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Фаурмент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), дальней родственнице покойной жены. Она подарила ему пятерых детей. Семья живёт за городом, и Рубенс пишет много пейзажей, сельских праздников на лоне природы. Он вновь счастлив и умиротворён. Его зрелое мастерство становится величественным и близким к абсолютному совершенству. Позже начинают сказываться годы непрерывного труда, Рубенса мучает подагра, руки отказываются подчиняться. Болезнь быстро прогрессирует. Но и тогда природный </w:t>
      </w:r>
      <w:proofErr w:type="gram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оптимизм</w:t>
      </w:r>
      <w:proofErr w:type="gram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и ощущение полноты жизни не покидают его. 30 мая 1640 года в полном блеске славы и в расцвете таланта Питер 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Пауль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Рубенс покидает земной мир. Его похоронили с невиданными почестями, а в знак признания величия его заслуг перед гробом несли золотую корону. </w:t>
      </w:r>
    </w:p>
    <w:p w:rsidR="00381044" w:rsidRPr="00B10226" w:rsidRDefault="00350F7D" w:rsidP="00632C53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BF7EE"/>
        </w:rPr>
      </w:pPr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ТВОРЧЕСТВО РУБЕНСА </w:t>
      </w:r>
    </w:p>
    <w:p w:rsidR="00381044" w:rsidRDefault="00350F7D" w:rsidP="00632C53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BF7EE"/>
        </w:rPr>
      </w:pPr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Рубенс никогда не стеснялся подражать тем из предшественников, которые восхищали его, и особенно Тициану с Брейгелем. Первое десятилетие его творчества представляет картину трудолюбивого и методичного освоения достижений художников XVI века. Благодаря такому подходу он освоил все жанры ренессансной живописи и стал самым универсальным художником своего времени. Композиционные решения Рубенса отличаются исключительным разнообразием (диагональ, эллипс, спираль), богатство его красок и жестов никогда не перестаёт удивлять. Вполне соответствуют этой жизненности и грузные женские формы, так называемые «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рубенсовские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», которые могут оттолкнуть современного зрителя своей несколько тяжеловесной телесностью. В 1610-е гг. Рубенс разрабатывает новые для фламандской живописи формы, в частности, жанр охотничьих сцен, которые проникнуты страстной динамикой зрелого барокко («Охота на крокодила и гиппопотама»). В этих работах вихрь композиционного движения сносит ограничения, традиционно налагаемые на </w:t>
      </w:r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lastRenderedPageBreak/>
        <w:t xml:space="preserve">художников линией и формой. </w:t>
      </w:r>
      <w:proofErr w:type="spellStart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>Рубенсовские</w:t>
      </w:r>
      <w:proofErr w:type="spellEnd"/>
      <w:r w:rsidRPr="00B10226">
        <w:rPr>
          <w:rFonts w:ascii="Times New Roman" w:hAnsi="Times New Roman" w:cs="Times New Roman"/>
          <w:sz w:val="28"/>
          <w:szCs w:val="28"/>
          <w:shd w:val="clear" w:color="auto" w:fill="FBF7EE"/>
        </w:rPr>
        <w:t xml:space="preserve"> мазки поражают смелостью и свободой, хотя при всей широте их он никогда не впадает в пастозность. Его непревзойдённое искусство владения кистью очевидно и в многометровых композициях 1620-х годов, и в точных, лёгких, подвижных мазках небольших работ последнего периода. </w:t>
      </w:r>
    </w:p>
    <w:p w:rsidR="00632C53" w:rsidRPr="00632C53" w:rsidRDefault="00632C53" w:rsidP="00632C53">
      <w:pPr>
        <w:pStyle w:val="dim1"/>
        <w:spacing w:before="0" w:beforeAutospacing="0" w:after="0" w:afterAutospacing="0"/>
        <w:jc w:val="center"/>
        <w:rPr>
          <w:b/>
          <w:sz w:val="40"/>
          <w:szCs w:val="40"/>
        </w:rPr>
      </w:pPr>
      <w:r w:rsidRPr="00632C53">
        <w:rPr>
          <w:b/>
          <w:sz w:val="40"/>
          <w:szCs w:val="40"/>
        </w:rPr>
        <w:t>Вакх</w:t>
      </w:r>
    </w:p>
    <w:p w:rsidR="00632C53" w:rsidRPr="00B10226" w:rsidRDefault="00632C53" w:rsidP="00632C53">
      <w:pPr>
        <w:pStyle w:val="dim1"/>
        <w:spacing w:before="0" w:beforeAutospacing="0" w:after="0" w:afterAutospacing="0"/>
        <w:ind w:left="3969" w:hanging="2126"/>
        <w:rPr>
          <w:sz w:val="28"/>
          <w:szCs w:val="28"/>
        </w:rPr>
      </w:pPr>
      <w:r w:rsidRPr="00B10226">
        <w:rPr>
          <w:sz w:val="28"/>
          <w:szCs w:val="28"/>
        </w:rPr>
        <w:t>1638-1640. Холст (перенесено с дерева), масло, 191*161</w:t>
      </w:r>
    </w:p>
    <w:p w:rsidR="00632C53" w:rsidRPr="00B10226" w:rsidRDefault="00632C53" w:rsidP="00632C53">
      <w:pPr>
        <w:pStyle w:val="dim1"/>
        <w:spacing w:before="0" w:beforeAutospacing="0" w:after="0" w:afterAutospacing="0"/>
        <w:ind w:left="3969" w:hanging="2126"/>
        <w:rPr>
          <w:sz w:val="28"/>
          <w:szCs w:val="28"/>
        </w:rPr>
      </w:pPr>
      <w:r w:rsidRPr="00B10226">
        <w:rPr>
          <w:sz w:val="28"/>
          <w:szCs w:val="28"/>
        </w:rPr>
        <w:t>Государственный Эрмитаж, Санкт-Петербург</w:t>
      </w:r>
    </w:p>
    <w:p w:rsidR="00632C53" w:rsidRPr="00B10226" w:rsidRDefault="00632C53" w:rsidP="00632C53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BF7EE"/>
        </w:rPr>
      </w:pPr>
    </w:p>
    <w:p w:rsidR="00632C53" w:rsidRDefault="00632C53" w:rsidP="00632C53">
      <w:pPr>
        <w:pStyle w:val="dim1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3409950" cy="4133850"/>
            <wp:effectExtent l="19050" t="0" r="0" b="0"/>
            <wp:wrapTight wrapText="bothSides">
              <wp:wrapPolygon edited="0">
                <wp:start x="-121" y="0"/>
                <wp:lineTo x="-121" y="21500"/>
                <wp:lineTo x="21600" y="21500"/>
                <wp:lineTo x="21600" y="0"/>
                <wp:lineTo x="-121" y="0"/>
              </wp:wrapPolygon>
            </wp:wrapTight>
            <wp:docPr id="4" name="Рисунок 4" descr="Ва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ак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226" w:rsidRPr="00B10226" w:rsidRDefault="00B10226" w:rsidP="00632C53">
      <w:pPr>
        <w:pStyle w:val="dim1"/>
        <w:spacing w:before="0" w:beforeAutospacing="0" w:after="0" w:afterAutospacing="0"/>
        <w:ind w:firstLine="709"/>
        <w:rPr>
          <w:sz w:val="28"/>
          <w:szCs w:val="28"/>
        </w:rPr>
      </w:pPr>
      <w:r w:rsidRPr="00B10226">
        <w:rPr>
          <w:sz w:val="28"/>
          <w:szCs w:val="28"/>
        </w:rPr>
        <w:t>Картина Рубенса «Вакх» - жемчужина собрания фламандской коллекции. Это одна из последних работ великого живописца, но и она полна удалой бурлящей энергии.</w:t>
      </w:r>
    </w:p>
    <w:p w:rsidR="00B10226" w:rsidRPr="00B10226" w:rsidRDefault="00B10226" w:rsidP="00B10226">
      <w:pPr>
        <w:pStyle w:val="dim1"/>
        <w:spacing w:before="0" w:beforeAutospacing="0" w:after="0" w:afterAutospacing="0"/>
        <w:ind w:firstLine="709"/>
        <w:rPr>
          <w:sz w:val="28"/>
          <w:szCs w:val="28"/>
        </w:rPr>
      </w:pPr>
      <w:r w:rsidRPr="00B10226">
        <w:rPr>
          <w:sz w:val="28"/>
          <w:szCs w:val="28"/>
        </w:rPr>
        <w:t>На картине изображен античный Бог вина и веселья в сопровождении своих спутников, но от классических идеальных образов Рубенс не оставил и следа.</w:t>
      </w:r>
    </w:p>
    <w:p w:rsidR="00B10226" w:rsidRPr="00B10226" w:rsidRDefault="00B10226" w:rsidP="00B10226">
      <w:pPr>
        <w:pStyle w:val="dim1"/>
        <w:spacing w:before="0" w:beforeAutospacing="0" w:after="0" w:afterAutospacing="0"/>
        <w:ind w:firstLine="709"/>
        <w:rPr>
          <w:sz w:val="28"/>
          <w:szCs w:val="28"/>
        </w:rPr>
      </w:pPr>
      <w:r w:rsidRPr="00B10226">
        <w:rPr>
          <w:sz w:val="28"/>
          <w:szCs w:val="28"/>
        </w:rPr>
        <w:t xml:space="preserve">Живописец изобразил Вакха в виде растолстевшего гуляки, тело которого, а точнее – живот, написанный светлыми тонами, занимает центральное место в композиции. Голова Вакха схожа с мраморным бюстом римского императора </w:t>
      </w:r>
      <w:proofErr w:type="spellStart"/>
      <w:r w:rsidRPr="00B10226">
        <w:rPr>
          <w:sz w:val="28"/>
          <w:szCs w:val="28"/>
        </w:rPr>
        <w:t>Вителлия</w:t>
      </w:r>
      <w:proofErr w:type="spellEnd"/>
      <w:r w:rsidRPr="00B10226">
        <w:rPr>
          <w:sz w:val="28"/>
          <w:szCs w:val="28"/>
        </w:rPr>
        <w:t xml:space="preserve">, известного </w:t>
      </w:r>
      <w:proofErr w:type="spellStart"/>
      <w:r w:rsidRPr="00B10226">
        <w:rPr>
          <w:sz w:val="28"/>
          <w:szCs w:val="28"/>
        </w:rPr>
        <w:t>обжоры</w:t>
      </w:r>
      <w:proofErr w:type="spellEnd"/>
      <w:r w:rsidRPr="00B10226">
        <w:rPr>
          <w:sz w:val="28"/>
          <w:szCs w:val="28"/>
        </w:rPr>
        <w:t xml:space="preserve"> и любителя выпить.</w:t>
      </w:r>
    </w:p>
    <w:p w:rsidR="00B10226" w:rsidRDefault="00B10226" w:rsidP="00B10226">
      <w:pPr>
        <w:pStyle w:val="dim1"/>
        <w:spacing w:before="0" w:beforeAutospacing="0" w:after="0" w:afterAutospacing="0"/>
        <w:ind w:firstLine="709"/>
        <w:rPr>
          <w:sz w:val="28"/>
          <w:szCs w:val="28"/>
        </w:rPr>
      </w:pPr>
      <w:r w:rsidRPr="00B10226">
        <w:rPr>
          <w:sz w:val="28"/>
          <w:szCs w:val="28"/>
        </w:rPr>
        <w:t>Эта картина не является прославлением разгула и безрассудства. Шокирующий плотский облик Вакха в окружении Сатира, Менады и амуров воплощает земное, природное начало, это гимн жизни со всеми ее несовершенствами и радостями.</w:t>
      </w:r>
    </w:p>
    <w:p w:rsidR="00632C53" w:rsidRDefault="00632C53" w:rsidP="00B10226">
      <w:pPr>
        <w:pStyle w:val="dim1"/>
        <w:spacing w:before="0" w:beforeAutospacing="0" w:after="0" w:afterAutospacing="0"/>
        <w:ind w:firstLine="709"/>
        <w:rPr>
          <w:sz w:val="28"/>
          <w:szCs w:val="28"/>
        </w:rPr>
      </w:pPr>
    </w:p>
    <w:p w:rsidR="00632C53" w:rsidRDefault="00632C53" w:rsidP="00632C53">
      <w:pPr>
        <w:pStyle w:val="dim1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632C53" w:rsidRDefault="00632C53" w:rsidP="00632C53">
      <w:pPr>
        <w:pStyle w:val="dim1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632C53" w:rsidRDefault="00632C53" w:rsidP="00632C53">
      <w:pPr>
        <w:pStyle w:val="dim1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632C53" w:rsidRDefault="00632C53" w:rsidP="00632C53">
      <w:pPr>
        <w:pStyle w:val="dim1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632C53" w:rsidRPr="00632C53" w:rsidRDefault="00632C53" w:rsidP="00632C53">
      <w:pPr>
        <w:pStyle w:val="dim1"/>
        <w:spacing w:before="0" w:beforeAutospacing="0" w:after="0" w:afterAutospacing="0"/>
        <w:jc w:val="center"/>
        <w:rPr>
          <w:b/>
          <w:sz w:val="40"/>
          <w:szCs w:val="40"/>
        </w:rPr>
      </w:pPr>
      <w:r w:rsidRPr="00632C53">
        <w:rPr>
          <w:b/>
          <w:sz w:val="40"/>
          <w:szCs w:val="40"/>
        </w:rPr>
        <w:lastRenderedPageBreak/>
        <w:t>Союз Земли и Воды</w:t>
      </w:r>
    </w:p>
    <w:p w:rsidR="00632C53" w:rsidRPr="00B10226" w:rsidRDefault="00632C53" w:rsidP="00632C53">
      <w:pPr>
        <w:pStyle w:val="dim1"/>
        <w:spacing w:before="0" w:beforeAutospacing="0" w:after="0" w:afterAutospacing="0"/>
        <w:ind w:left="3402"/>
        <w:rPr>
          <w:sz w:val="28"/>
          <w:szCs w:val="28"/>
        </w:rPr>
      </w:pPr>
      <w:r w:rsidRPr="00B10226">
        <w:rPr>
          <w:sz w:val="28"/>
          <w:szCs w:val="28"/>
        </w:rPr>
        <w:t>1618. Холст, масло, 223*180.</w:t>
      </w:r>
    </w:p>
    <w:p w:rsidR="00632C53" w:rsidRPr="00B10226" w:rsidRDefault="00632C53" w:rsidP="00632C53">
      <w:pPr>
        <w:pStyle w:val="dim1"/>
        <w:spacing w:before="0" w:beforeAutospacing="0" w:after="0" w:afterAutospacing="0"/>
        <w:ind w:left="3402"/>
        <w:rPr>
          <w:sz w:val="28"/>
          <w:szCs w:val="28"/>
        </w:rPr>
      </w:pPr>
      <w:r w:rsidRPr="00B10226">
        <w:rPr>
          <w:sz w:val="28"/>
          <w:szCs w:val="28"/>
        </w:rPr>
        <w:t>Государственный Эрмитаж, Санкт-Петербург</w:t>
      </w:r>
    </w:p>
    <w:p w:rsidR="00632C53" w:rsidRPr="00B10226" w:rsidRDefault="00632C53" w:rsidP="00B10226">
      <w:pPr>
        <w:pStyle w:val="dim1"/>
        <w:spacing w:before="0" w:beforeAutospacing="0" w:after="0" w:afterAutospacing="0"/>
        <w:ind w:left="3969"/>
        <w:rPr>
          <w:sz w:val="28"/>
          <w:szCs w:val="28"/>
        </w:rPr>
      </w:pPr>
    </w:p>
    <w:p w:rsidR="00B10226" w:rsidRPr="00B10226" w:rsidRDefault="00632C53" w:rsidP="00632C53">
      <w:pPr>
        <w:pStyle w:val="dim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2966085" cy="3676650"/>
            <wp:effectExtent l="19050" t="0" r="5715" b="0"/>
            <wp:wrapTight wrapText="bothSides">
              <wp:wrapPolygon edited="0">
                <wp:start x="-139" y="0"/>
                <wp:lineTo x="-139" y="21488"/>
                <wp:lineTo x="21642" y="21488"/>
                <wp:lineTo x="21642" y="0"/>
                <wp:lineTo x="-139" y="0"/>
              </wp:wrapPolygon>
            </wp:wrapTight>
            <wp:docPr id="1" name="Рисунок 1" descr="cоюз Земли и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оюз Земли и Вод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226" w:rsidRPr="00B10226">
        <w:rPr>
          <w:sz w:val="28"/>
          <w:szCs w:val="28"/>
          <w:shd w:val="clear" w:color="auto" w:fill="FFFFFF" w:themeFill="background1"/>
        </w:rPr>
        <w:t>Великий фламандец Рубенс скрыл в своей работе вовсе непростую, аллегорическую загадку</w:t>
      </w:r>
      <w:proofErr w:type="gramStart"/>
      <w:r w:rsidR="00B10226" w:rsidRPr="00B10226">
        <w:rPr>
          <w:sz w:val="28"/>
          <w:szCs w:val="28"/>
          <w:shd w:val="clear" w:color="auto" w:fill="FFFFFF" w:themeFill="background1"/>
        </w:rPr>
        <w:t>…</w:t>
      </w:r>
      <w:r w:rsidR="00B10226" w:rsidRPr="00B10226">
        <w:rPr>
          <w:sz w:val="28"/>
          <w:szCs w:val="28"/>
          <w:shd w:val="clear" w:color="auto" w:fill="FFFFFF" w:themeFill="background1"/>
        </w:rPr>
        <w:br/>
        <w:t>   П</w:t>
      </w:r>
      <w:proofErr w:type="gramEnd"/>
      <w:r w:rsidR="00B10226" w:rsidRPr="00B10226">
        <w:rPr>
          <w:sz w:val="28"/>
          <w:szCs w:val="28"/>
          <w:shd w:val="clear" w:color="auto" w:fill="FFFFFF" w:themeFill="background1"/>
        </w:rPr>
        <w:t xml:space="preserve">еред нами </w:t>
      </w:r>
      <w:proofErr w:type="spellStart"/>
      <w:r w:rsidR="00B10226" w:rsidRPr="00B10226">
        <w:rPr>
          <w:sz w:val="28"/>
          <w:szCs w:val="28"/>
          <w:shd w:val="clear" w:color="auto" w:fill="FFFFFF" w:themeFill="background1"/>
        </w:rPr>
        <w:t>пышнотелая</w:t>
      </w:r>
      <w:proofErr w:type="spellEnd"/>
      <w:r w:rsidR="00B10226" w:rsidRPr="00B10226">
        <w:rPr>
          <w:sz w:val="28"/>
          <w:szCs w:val="28"/>
          <w:shd w:val="clear" w:color="auto" w:fill="FFFFFF" w:themeFill="background1"/>
        </w:rPr>
        <w:t>, рыжеволосая красавица Гера, богиня брака и плодородия, олицетворяющая Землю, с рогом изобилия в руке и бог морей Посейдон, олицетворяющий Воду. Цветущая Гера, в образе молодой девушки, прекрасная в своей наготе, с локонами волос, завитыми в виде короны и вплетёнными в них жемчужными нитями, опирается на изливающий воду кувшин.</w:t>
      </w:r>
      <w:r w:rsidR="00B10226" w:rsidRPr="00B10226">
        <w:rPr>
          <w:sz w:val="28"/>
          <w:szCs w:val="28"/>
          <w:shd w:val="clear" w:color="auto" w:fill="FFFFFF" w:themeFill="background1"/>
        </w:rPr>
        <w:br/>
        <w:t xml:space="preserve">   Античный бог Посейдон - внушительный, седобородый старик, полусидит на камне в неудобной позе, правой рукой опираясь на трезубец – символ морской власти, левой держит молодую красавицу за руку и с нетерпением и даже некоторым напряжением, ждёт от богини ответа. Скучающий взгляд молодой девушки красноречиво говорит о её безразличии к собеседнику, здесь она, будучи королевой положения, заставляет так долго ждать своего решения. </w:t>
      </w:r>
      <w:proofErr w:type="gramStart"/>
      <w:r w:rsidR="00B10226" w:rsidRPr="00B10226">
        <w:rPr>
          <w:sz w:val="28"/>
          <w:szCs w:val="28"/>
          <w:shd w:val="clear" w:color="auto" w:fill="FFFFFF" w:themeFill="background1"/>
        </w:rPr>
        <w:t>Согласно античной мифологии, богиня Гера и бог Посейдон не заключали никаких союзов, хотя и были братом и сестрой, но всё же изображены на картине вместе и под лавровым венцом в руках крылатой Ники – богини триумфа и победы, под их ногами, в воде, мирно резвятся дети, трубит в раковину спутник Посейдона, Тритон.</w:t>
      </w:r>
      <w:proofErr w:type="gramEnd"/>
      <w:r w:rsidR="00B10226" w:rsidRPr="00B10226">
        <w:rPr>
          <w:sz w:val="28"/>
          <w:szCs w:val="28"/>
          <w:shd w:val="clear" w:color="auto" w:fill="FFFFFF" w:themeFill="background1"/>
        </w:rPr>
        <w:br/>
        <w:t xml:space="preserve">   На полотне Рубенса речь идёт совсем </w:t>
      </w:r>
      <w:proofErr w:type="gramStart"/>
      <w:r w:rsidR="00B10226" w:rsidRPr="00B10226">
        <w:rPr>
          <w:sz w:val="28"/>
          <w:szCs w:val="28"/>
          <w:shd w:val="clear" w:color="auto" w:fill="FFFFFF" w:themeFill="background1"/>
        </w:rPr>
        <w:t>о</w:t>
      </w:r>
      <w:proofErr w:type="gramEnd"/>
      <w:r w:rsidR="00B10226" w:rsidRPr="00B10226">
        <w:rPr>
          <w:sz w:val="28"/>
          <w:szCs w:val="28"/>
          <w:shd w:val="clear" w:color="auto" w:fill="FFFFFF" w:themeFill="background1"/>
        </w:rPr>
        <w:t xml:space="preserve"> другом. Ведь несомненно, что молодая красавица Гера – это родной город мастера, Антверпен, а мифический Посейдон, </w:t>
      </w:r>
      <w:proofErr w:type="gramStart"/>
      <w:r w:rsidR="00B10226" w:rsidRPr="00B10226">
        <w:rPr>
          <w:sz w:val="28"/>
          <w:szCs w:val="28"/>
          <w:shd w:val="clear" w:color="auto" w:fill="FFFFFF" w:themeFill="background1"/>
        </w:rPr>
        <w:t>никто иной, как</w:t>
      </w:r>
      <w:proofErr w:type="gramEnd"/>
      <w:r w:rsidR="00B10226" w:rsidRPr="00B10226">
        <w:rPr>
          <w:sz w:val="28"/>
          <w:szCs w:val="28"/>
          <w:shd w:val="clear" w:color="auto" w:fill="FFFFFF" w:themeFill="background1"/>
        </w:rPr>
        <w:t xml:space="preserve"> тот, кто в 17-ом веке властвовал на всех морях – монархическое королевство Испания, управляемая родом Габсбургов. То, чего так долго ждал Антверпен – выход в море, а значит и грядущее процветание города, свершилось!</w:t>
      </w:r>
      <w:r w:rsidR="00B10226" w:rsidRPr="00B10226">
        <w:rPr>
          <w:sz w:val="28"/>
          <w:szCs w:val="28"/>
          <w:shd w:val="clear" w:color="auto" w:fill="FFFFFF" w:themeFill="background1"/>
        </w:rPr>
        <w:br/>
        <w:t>Остаётся загадкой лишь притаившийся тигр в левом нижнем углу картины, в хищном оскале взирающий на рог изобилия и вцепившийся в него своими когтистыми лапами, словно напоминание современникам художника о пережитых городом эпидемиях и болезнях. Но, возможно, что великий Рубенс оставил нам некую непостижимую тайну, известную ему одному</w:t>
      </w:r>
      <w:r w:rsidR="00B10226">
        <w:rPr>
          <w:sz w:val="28"/>
          <w:szCs w:val="28"/>
          <w:shd w:val="clear" w:color="auto" w:fill="FFFFFF" w:themeFill="background1"/>
        </w:rPr>
        <w:t>.</w:t>
      </w:r>
    </w:p>
    <w:p w:rsidR="00B10226" w:rsidRPr="00B10226" w:rsidRDefault="00B10226" w:rsidP="00B1022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10226" w:rsidRPr="00B10226" w:rsidSect="00B1022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F7D"/>
    <w:rsid w:val="001A2F42"/>
    <w:rsid w:val="00350F7D"/>
    <w:rsid w:val="00381044"/>
    <w:rsid w:val="003E103B"/>
    <w:rsid w:val="00512DA7"/>
    <w:rsid w:val="005C0B98"/>
    <w:rsid w:val="00632C53"/>
    <w:rsid w:val="00B1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7D"/>
    <w:rPr>
      <w:color w:val="0000FF" w:themeColor="hyperlink"/>
      <w:u w:val="single"/>
    </w:rPr>
  </w:style>
  <w:style w:type="paragraph" w:customStyle="1" w:styleId="dim1">
    <w:name w:val="dim1"/>
    <w:basedOn w:val="a"/>
    <w:rsid w:val="00B1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ЗМК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310-01</dc:creator>
  <cp:keywords/>
  <dc:description/>
  <cp:lastModifiedBy>310-01</cp:lastModifiedBy>
  <cp:revision>2</cp:revision>
  <dcterms:created xsi:type="dcterms:W3CDTF">2019-03-04T07:39:00Z</dcterms:created>
  <dcterms:modified xsi:type="dcterms:W3CDTF">2019-03-04T07:39:00Z</dcterms:modified>
</cp:coreProperties>
</file>