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6E" w:rsidRPr="002D3020" w:rsidRDefault="00BF771C" w:rsidP="00970C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970C6E">
        <w:rPr>
          <w:b/>
          <w:sz w:val="32"/>
          <w:szCs w:val="32"/>
        </w:rPr>
        <w:t>.03</w:t>
      </w:r>
      <w:r w:rsidR="00970C6E" w:rsidRPr="002D3020">
        <w:rPr>
          <w:b/>
          <w:sz w:val="32"/>
          <w:szCs w:val="32"/>
        </w:rPr>
        <w:t>.2018</w:t>
      </w:r>
      <w:r w:rsidR="00970C6E">
        <w:rPr>
          <w:b/>
          <w:sz w:val="32"/>
          <w:szCs w:val="32"/>
        </w:rPr>
        <w:t>г. на отделении «ОиПП» проведён классный час</w:t>
      </w:r>
    </w:p>
    <w:p w:rsidR="00970C6E" w:rsidRDefault="00BF771C" w:rsidP="00970C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</w:t>
      </w:r>
      <w:r w:rsidR="00970C6E">
        <w:rPr>
          <w:b/>
          <w:sz w:val="32"/>
          <w:szCs w:val="32"/>
        </w:rPr>
        <w:t>25</w:t>
      </w:r>
      <w:r w:rsidR="00970C6E" w:rsidRPr="002D3020">
        <w:rPr>
          <w:b/>
          <w:sz w:val="32"/>
          <w:szCs w:val="32"/>
        </w:rPr>
        <w:t>.</w:t>
      </w:r>
    </w:p>
    <w:p w:rsidR="00970C6E" w:rsidRDefault="00970C6E" w:rsidP="00970C6E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«Ильменский заповедник</w:t>
      </w:r>
      <w:r w:rsidRPr="002D3020">
        <w:rPr>
          <w:b/>
          <w:sz w:val="32"/>
          <w:szCs w:val="32"/>
        </w:rPr>
        <w:t>».</w:t>
      </w:r>
    </w:p>
    <w:p w:rsidR="00970C6E" w:rsidRDefault="00BF771C" w:rsidP="00970C6E">
      <w:pPr>
        <w:spacing w:after="0"/>
        <w:rPr>
          <w:b/>
          <w:sz w:val="32"/>
          <w:szCs w:val="32"/>
        </w:rPr>
      </w:pPr>
      <w:r w:rsidRPr="00BF771C">
        <w:rPr>
          <w:b/>
          <w:sz w:val="32"/>
          <w:szCs w:val="32"/>
        </w:rPr>
        <w:drawing>
          <wp:inline distT="0" distB="0" distL="0" distR="0">
            <wp:extent cx="5940425" cy="2379481"/>
            <wp:effectExtent l="19050" t="0" r="3175" b="0"/>
            <wp:docPr id="2" name="Рисунок 1" descr="http://perevalnext.ru/wp-content/uploads/2013/12/Ilmenskiy-zapovedni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://perevalnext.ru/wp-content/uploads/2013/12/Ilmenskiy-zapovednik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1C" w:rsidRDefault="00BF771C" w:rsidP="00970C6E">
      <w:pPr>
        <w:spacing w:after="0"/>
        <w:rPr>
          <w:b/>
          <w:sz w:val="32"/>
          <w:szCs w:val="32"/>
        </w:rPr>
      </w:pPr>
    </w:p>
    <w:p w:rsidR="00BF771C" w:rsidRPr="00BF771C" w:rsidRDefault="00BF771C" w:rsidP="00BF771C">
      <w:pPr>
        <w:spacing w:after="0"/>
        <w:rPr>
          <w:b/>
          <w:sz w:val="32"/>
          <w:szCs w:val="32"/>
        </w:rPr>
      </w:pPr>
      <w:r w:rsidRPr="00BF771C">
        <w:rPr>
          <w:b/>
          <w:sz w:val="32"/>
          <w:szCs w:val="32"/>
        </w:rPr>
        <w:t>Рельеф западной части низкогорный. Средние высоты хребтов (</w:t>
      </w:r>
      <w:hyperlink r:id="rId5" w:history="1">
        <w:r w:rsidRPr="00BF771C">
          <w:rPr>
            <w:rStyle w:val="a5"/>
            <w:b/>
            <w:sz w:val="32"/>
            <w:szCs w:val="32"/>
          </w:rPr>
          <w:t>Ильменского</w:t>
        </w:r>
      </w:hyperlink>
      <w:r w:rsidRPr="00BF771C">
        <w:rPr>
          <w:b/>
          <w:sz w:val="32"/>
          <w:szCs w:val="32"/>
        </w:rPr>
        <w:t> и </w:t>
      </w:r>
      <w:hyperlink r:id="rId6" w:history="1">
        <w:r w:rsidRPr="00BF771C">
          <w:rPr>
            <w:rStyle w:val="a5"/>
            <w:b/>
            <w:sz w:val="32"/>
            <w:szCs w:val="32"/>
          </w:rPr>
          <w:t>Ишкульского</w:t>
        </w:r>
      </w:hyperlink>
      <w:r w:rsidRPr="00BF771C">
        <w:rPr>
          <w:b/>
          <w:sz w:val="32"/>
          <w:szCs w:val="32"/>
        </w:rPr>
        <w:t>) 400—450 м над уровнем моря, максимальная отметка 747 м. Восточные предгорья образованы невысокими возвышенностями. Более 85 % площади занято </w:t>
      </w:r>
      <w:hyperlink r:id="rId7" w:history="1">
        <w:r w:rsidRPr="00BF771C">
          <w:rPr>
            <w:rStyle w:val="a5"/>
            <w:b/>
            <w:sz w:val="32"/>
            <w:szCs w:val="32"/>
          </w:rPr>
          <w:t>лесами</w:t>
        </w:r>
      </w:hyperlink>
      <w:r w:rsidRPr="00BF771C">
        <w:rPr>
          <w:b/>
          <w:sz w:val="32"/>
          <w:szCs w:val="32"/>
        </w:rPr>
        <w:t>, около 6 % — </w:t>
      </w:r>
      <w:hyperlink r:id="rId8" w:history="1">
        <w:r w:rsidRPr="00BF771C">
          <w:rPr>
            <w:rStyle w:val="a5"/>
            <w:b/>
            <w:sz w:val="32"/>
            <w:szCs w:val="32"/>
          </w:rPr>
          <w:t>лугами</w:t>
        </w:r>
      </w:hyperlink>
      <w:r w:rsidRPr="00BF771C">
        <w:rPr>
          <w:b/>
          <w:sz w:val="32"/>
          <w:szCs w:val="32"/>
        </w:rPr>
        <w:t> и степями. Вершины гор покрыты лиственнично-сосновыми лесами. На юге преобладают </w:t>
      </w:r>
      <w:hyperlink r:id="rId9" w:history="1">
        <w:r w:rsidRPr="00BF771C">
          <w:rPr>
            <w:rStyle w:val="a5"/>
            <w:b/>
            <w:sz w:val="32"/>
            <w:szCs w:val="32"/>
          </w:rPr>
          <w:t>сосновые леса</w:t>
        </w:r>
      </w:hyperlink>
      <w:r w:rsidRPr="00BF771C">
        <w:rPr>
          <w:b/>
          <w:sz w:val="32"/>
          <w:szCs w:val="32"/>
        </w:rPr>
        <w:t>, на севере — сосново-берёзовые и </w:t>
      </w:r>
      <w:hyperlink r:id="rId10" w:history="1">
        <w:r w:rsidRPr="00BF771C">
          <w:rPr>
            <w:rStyle w:val="a5"/>
            <w:b/>
            <w:sz w:val="32"/>
            <w:szCs w:val="32"/>
          </w:rPr>
          <w:t>берёзовые</w:t>
        </w:r>
      </w:hyperlink>
      <w:r w:rsidRPr="00BF771C">
        <w:rPr>
          <w:b/>
          <w:sz w:val="32"/>
          <w:szCs w:val="32"/>
        </w:rPr>
        <w:t>. На западных склонах Ильменских гор расположен массив старого соснового леса. Встречаются участки </w:t>
      </w:r>
      <w:hyperlink r:id="rId11" w:history="1">
        <w:r w:rsidRPr="00BF771C">
          <w:rPr>
            <w:rStyle w:val="a5"/>
            <w:b/>
            <w:sz w:val="32"/>
            <w:szCs w:val="32"/>
          </w:rPr>
          <w:t>лиственничников</w:t>
        </w:r>
      </w:hyperlink>
      <w:r w:rsidRPr="00BF771C">
        <w:rPr>
          <w:b/>
          <w:sz w:val="32"/>
          <w:szCs w:val="32"/>
        </w:rPr>
        <w:t>, каменистых, злаково-разнотравных и кустарниковых степей, моховые </w:t>
      </w:r>
      <w:hyperlink r:id="rId12" w:history="1">
        <w:r w:rsidRPr="00BF771C">
          <w:rPr>
            <w:rStyle w:val="a5"/>
            <w:b/>
            <w:sz w:val="32"/>
            <w:szCs w:val="32"/>
          </w:rPr>
          <w:t>болота</w:t>
        </w:r>
      </w:hyperlink>
      <w:r w:rsidRPr="00BF771C">
        <w:rPr>
          <w:b/>
          <w:sz w:val="32"/>
          <w:szCs w:val="32"/>
        </w:rPr>
        <w:t> с </w:t>
      </w:r>
      <w:hyperlink r:id="rId13" w:history="1">
        <w:r w:rsidRPr="00BF771C">
          <w:rPr>
            <w:rStyle w:val="a5"/>
            <w:b/>
            <w:sz w:val="32"/>
            <w:szCs w:val="32"/>
          </w:rPr>
          <w:t>клюквой</w:t>
        </w:r>
      </w:hyperlink>
      <w:r w:rsidRPr="00BF771C">
        <w:rPr>
          <w:b/>
          <w:sz w:val="32"/>
          <w:szCs w:val="32"/>
        </w:rPr>
        <w:t> и </w:t>
      </w:r>
      <w:hyperlink r:id="rId14" w:history="1">
        <w:r w:rsidRPr="00BF771C">
          <w:rPr>
            <w:rStyle w:val="a5"/>
            <w:b/>
            <w:sz w:val="32"/>
            <w:szCs w:val="32"/>
          </w:rPr>
          <w:t>багульником</w:t>
        </w:r>
      </w:hyperlink>
      <w:r w:rsidRPr="00BF771C">
        <w:rPr>
          <w:b/>
          <w:sz w:val="32"/>
          <w:szCs w:val="32"/>
        </w:rPr>
        <w:t xml:space="preserve">. </w:t>
      </w:r>
    </w:p>
    <w:p w:rsidR="00BF771C" w:rsidRDefault="00BF771C" w:rsidP="00970C6E">
      <w:pPr>
        <w:spacing w:after="0"/>
        <w:rPr>
          <w:b/>
          <w:sz w:val="32"/>
          <w:szCs w:val="32"/>
        </w:rPr>
      </w:pPr>
    </w:p>
    <w:p w:rsidR="00723E90" w:rsidRDefault="00723E90"/>
    <w:p w:rsidR="00970C6E" w:rsidRDefault="00970C6E" w:rsidP="00970C6E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970C6E" w:rsidRDefault="00970C6E" w:rsidP="00970C6E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970C6E" w:rsidRDefault="00970C6E"/>
    <w:sectPr w:rsidR="00970C6E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6E"/>
    <w:rsid w:val="0017753F"/>
    <w:rsid w:val="00723E90"/>
    <w:rsid w:val="00970C6E"/>
    <w:rsid w:val="00BF771C"/>
    <w:rsid w:val="00D8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0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3%D0%B3%D0%B0" TargetMode="External"/><Relationship Id="rId13" Type="http://schemas.openxmlformats.org/officeDocument/2006/relationships/hyperlink" Target="https://ru.wikipedia.org/wiki/%D0%9A%D0%BB%D1%8E%D0%BA%D0%B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5%D1%81" TargetMode="External"/><Relationship Id="rId12" Type="http://schemas.openxmlformats.org/officeDocument/2006/relationships/hyperlink" Target="https://ru.wikipedia.org/wiki/%D0%91%D0%BE%D0%BB%D0%BE%D1%82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8%D1%88%D0%BA%D1%83%D0%BB%D1%8C%D1%81%D0%BA%D0%B8%D0%B9_%D1%85%D1%80%D0%B5%D0%B1%D0%B5%D1%82&amp;action=edit&amp;redlink=1" TargetMode="External"/><Relationship Id="rId11" Type="http://schemas.openxmlformats.org/officeDocument/2006/relationships/hyperlink" Target="https://ru.wikipedia.org/wiki/%D0%9B%D0%B8%D1%81%D1%82%D0%B2%D0%B5%D0%BD%D0%BD%D0%B8%D1%87%D0%BD%D0%B8%D0%BA" TargetMode="External"/><Relationship Id="rId5" Type="http://schemas.openxmlformats.org/officeDocument/2006/relationships/hyperlink" Target="https://ru.wikipedia.org/wiki/%D0%98%D0%BB%D1%8C%D0%BC%D0%B5%D0%BD%D1%81%D0%BA%D0%B8%D0%B5_%D0%B3%D0%BE%D1%80%D1%8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1%D0%B5%D1%80%D1%91%D0%B7%D0%BE%D0%B2%D1%8B%D0%B9_%D0%BB%D0%B5%D1%8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1%D0%BE%D1%81%D0%BD%D0%BE%D0%B2%D1%8B%D0%B5_%D0%BB%D0%B5%D1%81%D0%B0" TargetMode="External"/><Relationship Id="rId14" Type="http://schemas.openxmlformats.org/officeDocument/2006/relationships/hyperlink" Target="https://ru.wikipedia.org/wiki/%D0%91%D0%B0%D0%B3%D1%83%D0%BB%D1%8C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Company>ПЛ-111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2018-03-20T06:51:00Z</dcterms:created>
  <dcterms:modified xsi:type="dcterms:W3CDTF">2018-03-22T10:44:00Z</dcterms:modified>
</cp:coreProperties>
</file>