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FE" w:rsidRPr="006E1585" w:rsidRDefault="009A4BAF" w:rsidP="009820F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9820FE">
        <w:rPr>
          <w:rFonts w:ascii="Arial" w:hAnsi="Arial" w:cs="Arial"/>
          <w:b/>
          <w:sz w:val="28"/>
          <w:szCs w:val="28"/>
        </w:rPr>
        <w:t>.09</w:t>
      </w:r>
      <w:r w:rsidR="009820FE" w:rsidRPr="006E1585">
        <w:rPr>
          <w:rFonts w:ascii="Arial" w:hAnsi="Arial" w:cs="Arial"/>
          <w:b/>
          <w:sz w:val="28"/>
          <w:szCs w:val="28"/>
        </w:rPr>
        <w:t>.2018</w:t>
      </w:r>
      <w:r w:rsidR="009820FE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9820FE" w:rsidRPr="006E1585" w:rsidRDefault="009A4BAF" w:rsidP="009820F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204, 225, 325</w:t>
      </w:r>
    </w:p>
    <w:p w:rsidR="009820FE" w:rsidRDefault="009820FE" w:rsidP="009820FE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«Бородинское сражение».</w:t>
      </w:r>
    </w:p>
    <w:p w:rsidR="009820FE" w:rsidRDefault="009820FE" w:rsidP="009820FE">
      <w:pPr>
        <w:rPr>
          <w:rFonts w:ascii="Arial" w:hAnsi="Arial" w:cs="Arial"/>
          <w:b/>
          <w:sz w:val="28"/>
          <w:szCs w:val="28"/>
        </w:rPr>
      </w:pPr>
    </w:p>
    <w:p w:rsidR="009A4BAF" w:rsidRDefault="009A4BAF" w:rsidP="009820FE">
      <w:pPr>
        <w:rPr>
          <w:rFonts w:ascii="Arial" w:hAnsi="Arial" w:cs="Arial"/>
          <w:b/>
          <w:sz w:val="28"/>
          <w:szCs w:val="28"/>
        </w:rPr>
      </w:pPr>
    </w:p>
    <w:p w:rsidR="00F57EEE" w:rsidRDefault="009A4BAF" w:rsidP="00745F0F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drawing>
          <wp:inline distT="0" distB="0" distL="0" distR="0">
            <wp:extent cx="5940425" cy="2752865"/>
            <wp:effectExtent l="19050" t="0" r="3175" b="0"/>
            <wp:docPr id="3" name="Рисунок 1" descr="бородинская битва 1812 краткое содерж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бородинская битва 1812 краткое содерж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AF" w:rsidRDefault="009A4BAF" w:rsidP="00745F0F">
      <w:pPr>
        <w:spacing w:after="0"/>
        <w:rPr>
          <w:sz w:val="28"/>
          <w:szCs w:val="28"/>
        </w:rPr>
      </w:pPr>
    </w:p>
    <w:p w:rsidR="00707BBA" w:rsidRDefault="00707BBA" w:rsidP="00745F0F">
      <w:pPr>
        <w:spacing w:after="0"/>
        <w:rPr>
          <w:sz w:val="28"/>
          <w:szCs w:val="28"/>
        </w:rPr>
      </w:pPr>
    </w:p>
    <w:p w:rsidR="00707BBA" w:rsidRDefault="00707BBA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Pr="009A4BAF" w:rsidRDefault="009A4BAF" w:rsidP="009A4BAF">
      <w:pPr>
        <w:spacing w:after="0"/>
        <w:rPr>
          <w:sz w:val="32"/>
          <w:szCs w:val="32"/>
        </w:rPr>
      </w:pPr>
      <w:r w:rsidRPr="009A4BAF">
        <w:rPr>
          <w:sz w:val="32"/>
          <w:szCs w:val="32"/>
        </w:rPr>
        <w:t xml:space="preserve">Бородинская битва 1812 года была в разгаре, когда состоялось сражение за Багратионовы флеши. В ней участвовали 15 дивизий французских маршалов и две русских, управляемых Воронцовым и Неверовским. На данном этапе Багратион получил тяжелую рану, что вынудило его поручить командование Коновницыну. </w:t>
      </w:r>
    </w:p>
    <w:p w:rsidR="009820FE" w:rsidRPr="009A4BAF" w:rsidRDefault="009820FE" w:rsidP="00745F0F">
      <w:pPr>
        <w:spacing w:after="0"/>
        <w:rPr>
          <w:sz w:val="32"/>
          <w:szCs w:val="32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9A4BAF" w:rsidP="00745F0F">
      <w:pPr>
        <w:spacing w:after="0"/>
        <w:rPr>
          <w:sz w:val="28"/>
          <w:szCs w:val="28"/>
        </w:rPr>
      </w:pPr>
    </w:p>
    <w:p w:rsidR="009A4BAF" w:rsidRDefault="00707BBA" w:rsidP="00745F0F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drawing>
          <wp:inline distT="0" distB="0" distL="0" distR="0">
            <wp:extent cx="5739368" cy="3561907"/>
            <wp:effectExtent l="19050" t="0" r="0" b="0"/>
            <wp:docPr id="7" name="Рисунок 3" descr="война 1812 г бородинская бит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4" descr="война 1812 г бородинская би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04" cy="356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AF" w:rsidRDefault="009A4BAF" w:rsidP="00745F0F">
      <w:pPr>
        <w:spacing w:after="0"/>
        <w:rPr>
          <w:sz w:val="28"/>
          <w:szCs w:val="28"/>
        </w:rPr>
      </w:pPr>
    </w:p>
    <w:p w:rsidR="00707BBA" w:rsidRP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 xml:space="preserve">Бои за батарею Раевского, вошедшую в историю как «могила французской кавалерии», длились около 7 часов. </w:t>
      </w:r>
    </w:p>
    <w:p w:rsidR="00707BBA" w:rsidRP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 xml:space="preserve">Это место действительно стало могилой для множества солдат Бонапарта. </w:t>
      </w:r>
    </w:p>
    <w:p w:rsidR="00707BBA" w:rsidRP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>Не исключено, что главнокомандующий намеренно открыл левый фланг, чтобы отвлечь внимание врага от правого.</w:t>
      </w:r>
    </w:p>
    <w:p w:rsidR="00707BBA" w:rsidRP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 xml:space="preserve"> Его целью была защита новой Смоленской дороги, воспользовавшись которой, армия Наполеона быстро подошла бы к Москве. </w:t>
      </w:r>
    </w:p>
    <w:p w:rsid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>Сохранилось множество важных для истории документов, проливавших свет на такое событие, как война 1812 г. Бородинская битва упоминается в письме, которое еще до ее начала было отправлено К</w:t>
      </w:r>
      <w:r>
        <w:rPr>
          <w:sz w:val="28"/>
          <w:szCs w:val="28"/>
        </w:rPr>
        <w:t xml:space="preserve">утузовым русскому императору. </w:t>
      </w:r>
      <w:r w:rsidRPr="009A4BAF">
        <w:rPr>
          <w:sz w:val="28"/>
          <w:szCs w:val="28"/>
        </w:rPr>
        <w:t>Бородинская битва (1812) кратко и развернуто освещается в таком количестве исторических источников, что создается впечатление, что она была весьма длительной по времени. В действительности сражение, начавшееся 7 сентября в половине шестого</w:t>
      </w:r>
      <w:r>
        <w:rPr>
          <w:sz w:val="28"/>
          <w:szCs w:val="28"/>
        </w:rPr>
        <w:t xml:space="preserve"> утра, продолжалось менее суток.</w:t>
      </w:r>
    </w:p>
    <w:p w:rsidR="00707BBA" w:rsidRPr="009A4BAF" w:rsidRDefault="00707BBA" w:rsidP="00707BBA">
      <w:pPr>
        <w:spacing w:after="0"/>
        <w:rPr>
          <w:sz w:val="28"/>
          <w:szCs w:val="28"/>
        </w:rPr>
      </w:pPr>
      <w:r w:rsidRPr="009A4BAF">
        <w:rPr>
          <w:sz w:val="28"/>
          <w:szCs w:val="28"/>
        </w:rPr>
        <w:t xml:space="preserve">Безусловно, оно оказалось в числе наиболее кровавых среди всех непродолжительных битв. </w:t>
      </w:r>
    </w:p>
    <w:p w:rsidR="00707BBA" w:rsidRDefault="00707BBA" w:rsidP="00707BBA">
      <w:pPr>
        <w:spacing w:after="0"/>
        <w:rPr>
          <w:sz w:val="28"/>
          <w:szCs w:val="28"/>
        </w:rPr>
      </w:pPr>
    </w:p>
    <w:p w:rsidR="00707BBA" w:rsidRDefault="00707BBA">
      <w:pPr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sectPr w:rsidR="00707BB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51178C"/>
    <w:rsid w:val="0052669B"/>
    <w:rsid w:val="00555868"/>
    <w:rsid w:val="005E36F9"/>
    <w:rsid w:val="00606BE1"/>
    <w:rsid w:val="006238AF"/>
    <w:rsid w:val="0063683E"/>
    <w:rsid w:val="006A1003"/>
    <w:rsid w:val="00707BBA"/>
    <w:rsid w:val="00723E90"/>
    <w:rsid w:val="007421B7"/>
    <w:rsid w:val="00745F0F"/>
    <w:rsid w:val="0093205B"/>
    <w:rsid w:val="0097436D"/>
    <w:rsid w:val="009820FE"/>
    <w:rsid w:val="009A4BAF"/>
    <w:rsid w:val="00A9653F"/>
    <w:rsid w:val="00AD5EB4"/>
    <w:rsid w:val="00B26683"/>
    <w:rsid w:val="00B5606C"/>
    <w:rsid w:val="00BA6F74"/>
    <w:rsid w:val="00BE69CD"/>
    <w:rsid w:val="00C211EB"/>
    <w:rsid w:val="00C91868"/>
    <w:rsid w:val="00D0124B"/>
    <w:rsid w:val="00D62B92"/>
    <w:rsid w:val="00E959B7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28</cp:revision>
  <dcterms:created xsi:type="dcterms:W3CDTF">2017-04-03T05:51:00Z</dcterms:created>
  <dcterms:modified xsi:type="dcterms:W3CDTF">2018-09-21T03:55:00Z</dcterms:modified>
</cp:coreProperties>
</file>