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2A7890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2A7890">
        <w:rPr>
          <w:b/>
          <w:sz w:val="28"/>
          <w:szCs w:val="28"/>
        </w:rPr>
        <w:t>группах 10, 22</w:t>
      </w:r>
      <w:r w:rsidR="00E62413">
        <w:rPr>
          <w:b/>
          <w:sz w:val="28"/>
          <w:szCs w:val="28"/>
        </w:rPr>
        <w:t>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E62413">
        <w:rPr>
          <w:b/>
          <w:sz w:val="28"/>
          <w:szCs w:val="28"/>
        </w:rPr>
        <w:t>«История Конституции России</w:t>
      </w:r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0437A7" w:rsidRPr="002A7890" w:rsidRDefault="00E62413" w:rsidP="000437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437A7" w:rsidRPr="002A7890">
        <w:rPr>
          <w:b/>
          <w:bCs/>
          <w:sz w:val="28"/>
          <w:szCs w:val="28"/>
        </w:rPr>
        <w:t>Боярская дума</w:t>
      </w:r>
    </w:p>
    <w:p w:rsidR="00E62413" w:rsidRDefault="002A7890" w:rsidP="00E62413">
      <w:pPr>
        <w:rPr>
          <w:b/>
          <w:sz w:val="28"/>
          <w:szCs w:val="28"/>
        </w:rPr>
      </w:pPr>
      <w:r w:rsidRPr="002A789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81550" cy="3362325"/>
            <wp:effectExtent l="19050" t="0" r="0" b="0"/>
            <wp:docPr id="2" name="Рисунок 1" descr="Tsar_boyar_du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6" descr="Tsar_boyar_du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76" cy="336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413">
        <w:rPr>
          <w:b/>
          <w:sz w:val="28"/>
          <w:szCs w:val="28"/>
        </w:rPr>
        <w:t xml:space="preserve">   </w:t>
      </w:r>
    </w:p>
    <w:p w:rsidR="002A7890" w:rsidRPr="002A7890" w:rsidRDefault="002A7890" w:rsidP="002A7890">
      <w:pPr>
        <w:spacing w:after="0"/>
        <w:rPr>
          <w:b/>
          <w:sz w:val="28"/>
          <w:szCs w:val="28"/>
        </w:rPr>
      </w:pPr>
      <w:r w:rsidRPr="002A7890">
        <w:rPr>
          <w:b/>
          <w:sz w:val="28"/>
          <w:szCs w:val="28"/>
        </w:rPr>
        <w:t>В период Московского царства компетенция великого государя была безграничной. Совещательным учреждением, существовавшим рядом с государем, была Боярская дума.</w:t>
      </w:r>
    </w:p>
    <w:p w:rsidR="002A7890" w:rsidRPr="002A7890" w:rsidRDefault="002A7890" w:rsidP="002A7890">
      <w:pPr>
        <w:spacing w:after="0"/>
        <w:rPr>
          <w:b/>
          <w:sz w:val="28"/>
          <w:szCs w:val="28"/>
        </w:rPr>
      </w:pPr>
      <w:r w:rsidRPr="002A7890">
        <w:rPr>
          <w:b/>
          <w:sz w:val="28"/>
          <w:szCs w:val="28"/>
        </w:rPr>
        <w:t xml:space="preserve"> В 1549 г. был впервые созван Земский собор. </w:t>
      </w:r>
    </w:p>
    <w:p w:rsidR="002A7890" w:rsidRPr="002A7890" w:rsidRDefault="002A7890" w:rsidP="002A7890">
      <w:pPr>
        <w:spacing w:after="0"/>
        <w:rPr>
          <w:b/>
          <w:sz w:val="28"/>
          <w:szCs w:val="28"/>
        </w:rPr>
      </w:pPr>
      <w:r w:rsidRPr="002A7890">
        <w:rPr>
          <w:b/>
          <w:sz w:val="28"/>
          <w:szCs w:val="28"/>
        </w:rPr>
        <w:t xml:space="preserve">В нем народ был представлен достаточно широко. </w:t>
      </w:r>
    </w:p>
    <w:p w:rsidR="002A7890" w:rsidRPr="002A7890" w:rsidRDefault="002A7890" w:rsidP="002A7890">
      <w:pPr>
        <w:spacing w:after="0"/>
        <w:rPr>
          <w:b/>
          <w:sz w:val="28"/>
          <w:szCs w:val="28"/>
        </w:rPr>
      </w:pPr>
      <w:r w:rsidRPr="002A7890">
        <w:rPr>
          <w:b/>
          <w:sz w:val="28"/>
          <w:szCs w:val="28"/>
        </w:rPr>
        <w:t xml:space="preserve">В него входили: Боярская дума, высшее духовенство, участвовали местные выборные представители от дворян, купцов; </w:t>
      </w:r>
    </w:p>
    <w:p w:rsidR="002A7890" w:rsidRPr="002A7890" w:rsidRDefault="002A7890" w:rsidP="002A7890">
      <w:pPr>
        <w:spacing w:after="0"/>
        <w:rPr>
          <w:b/>
          <w:sz w:val="28"/>
          <w:szCs w:val="28"/>
        </w:rPr>
      </w:pPr>
      <w:r w:rsidRPr="002A7890">
        <w:rPr>
          <w:b/>
          <w:sz w:val="28"/>
          <w:szCs w:val="28"/>
        </w:rPr>
        <w:t xml:space="preserve">бывали и черносошные крестьяне. </w:t>
      </w:r>
    </w:p>
    <w:p w:rsidR="002A7890" w:rsidRDefault="002A7890" w:rsidP="002A7890">
      <w:pPr>
        <w:rPr>
          <w:sz w:val="28"/>
          <w:szCs w:val="28"/>
        </w:rPr>
      </w:pPr>
    </w:p>
    <w:p w:rsidR="002A7890" w:rsidRPr="002A7890" w:rsidRDefault="002A7890" w:rsidP="002A7890">
      <w:pPr>
        <w:rPr>
          <w:sz w:val="28"/>
          <w:szCs w:val="28"/>
        </w:rPr>
      </w:pPr>
      <w:r w:rsidRPr="002A7890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2A7890" w:rsidRDefault="002A7890" w:rsidP="002A7890">
      <w:pPr>
        <w:rPr>
          <w:sz w:val="28"/>
          <w:szCs w:val="28"/>
        </w:rPr>
      </w:pPr>
      <w:r w:rsidRPr="002A7890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2A7890" w:rsidRPr="002A7890" w:rsidRDefault="002A7890" w:rsidP="002A7890">
      <w:pPr>
        <w:rPr>
          <w:sz w:val="28"/>
          <w:szCs w:val="28"/>
        </w:rPr>
      </w:pPr>
    </w:p>
    <w:p w:rsidR="002A7890" w:rsidRDefault="002A7890" w:rsidP="002A7890">
      <w:pPr>
        <w:spacing w:after="0"/>
        <w:rPr>
          <w:sz w:val="28"/>
          <w:szCs w:val="28"/>
        </w:rPr>
      </w:pPr>
    </w:p>
    <w:p w:rsidR="00E62413" w:rsidRPr="00E62413" w:rsidRDefault="00E62413" w:rsidP="002A7890">
      <w:pPr>
        <w:rPr>
          <w:b/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437A7"/>
    <w:rsid w:val="002A7890"/>
    <w:rsid w:val="00430ABB"/>
    <w:rsid w:val="006F6235"/>
    <w:rsid w:val="00723E90"/>
    <w:rsid w:val="008B4BCC"/>
    <w:rsid w:val="0099320B"/>
    <w:rsid w:val="00E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2017-12-04T07:30:00Z</dcterms:created>
  <dcterms:modified xsi:type="dcterms:W3CDTF">2017-12-11T04:08:00Z</dcterms:modified>
</cp:coreProperties>
</file>